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A22A" w14:textId="77777777" w:rsidR="000A6125" w:rsidRPr="000A6125" w:rsidRDefault="000A6125" w:rsidP="000A6125">
      <w:pPr>
        <w:jc w:val="center"/>
      </w:pPr>
      <w:r w:rsidRPr="000A6125">
        <w:rPr>
          <w:rStyle w:val="10"/>
        </w:rPr>
        <w:t>ЛИЦЕНЗИОННЫЙ ДОГОВОР (EULA)</w:t>
      </w:r>
      <w:r w:rsidRPr="000A6125">
        <w:br/>
        <w:t>на использование программы для ЭВМ «</w:t>
      </w:r>
      <w:proofErr w:type="spellStart"/>
      <w:r w:rsidRPr="000A6125">
        <w:t>MultimediaPro</w:t>
      </w:r>
      <w:proofErr w:type="spellEnd"/>
      <w:r w:rsidRPr="000A6125">
        <w:t xml:space="preserve"> CMS»</w:t>
      </w:r>
    </w:p>
    <w:p w14:paraId="39DDDFB4" w14:textId="77777777" w:rsidR="000A6125" w:rsidRPr="000A6125" w:rsidRDefault="000A6125" w:rsidP="000A6125">
      <w:r w:rsidRPr="000A6125">
        <w:t>Настоящий договор является публичной офертой в соответствии со ст. 437 ГК РФ.</w:t>
      </w:r>
      <w:r w:rsidRPr="000A6125">
        <w:br/>
        <w:t>Факт установки и/или использования Программы считается акцептом настоящего договора.</w:t>
      </w:r>
    </w:p>
    <w:p w14:paraId="0FDBC9F2" w14:textId="77777777" w:rsidR="000A6125" w:rsidRPr="000A6125" w:rsidRDefault="000A6125" w:rsidP="000A6125">
      <w:pPr>
        <w:rPr>
          <w:b/>
          <w:bCs/>
        </w:rPr>
      </w:pPr>
      <w:r w:rsidRPr="000A6125">
        <w:rPr>
          <w:b/>
          <w:bCs/>
        </w:rPr>
        <w:t>1. Стороны</w:t>
      </w:r>
    </w:p>
    <w:p w14:paraId="7DDEFC50" w14:textId="77777777" w:rsidR="000A6125" w:rsidRPr="000A6125" w:rsidRDefault="000A6125" w:rsidP="000A6125">
      <w:r w:rsidRPr="000A6125">
        <w:t>Правообладатель: ИП Шитова Екатерина Олеговна, ОГРНИП 323665800191351, ИНН 667801891130.</w:t>
      </w:r>
      <w:r w:rsidRPr="000A6125">
        <w:br/>
        <w:t>Пользователь: любое физическое или юридическое лицо, акцептовавшее оферту.</w:t>
      </w:r>
    </w:p>
    <w:p w14:paraId="6E827A20" w14:textId="77777777" w:rsidR="000A6125" w:rsidRPr="000A6125" w:rsidRDefault="000A6125" w:rsidP="000A6125">
      <w:pPr>
        <w:rPr>
          <w:b/>
          <w:bCs/>
        </w:rPr>
      </w:pPr>
      <w:r w:rsidRPr="000A6125">
        <w:rPr>
          <w:b/>
          <w:bCs/>
        </w:rPr>
        <w:t>2. Предмет договора</w:t>
      </w:r>
    </w:p>
    <w:p w14:paraId="1E942193" w14:textId="77777777" w:rsidR="000A6125" w:rsidRPr="000A6125" w:rsidRDefault="000A6125" w:rsidP="000A6125">
      <w:r w:rsidRPr="000A6125">
        <w:t>Правообладатель предоставляет Пользователю право использования программы для ЭВМ «</w:t>
      </w:r>
      <w:proofErr w:type="spellStart"/>
      <w:r w:rsidRPr="000A6125">
        <w:t>MultimediaPro</w:t>
      </w:r>
      <w:proofErr w:type="spellEnd"/>
      <w:r w:rsidRPr="000A6125">
        <w:t xml:space="preserve"> CMS» (версия 1.0.0) на условиях простой (неисключительной) лицензии.</w:t>
      </w:r>
      <w:r w:rsidRPr="000A6125">
        <w:br/>
        <w:t>Программа распространяется на условиях GPL v2/v3 (см. Приложение). Доработки и адаптация принадлежат Правообладателю.</w:t>
      </w:r>
    </w:p>
    <w:p w14:paraId="33D8D94C" w14:textId="77777777" w:rsidR="000A6125" w:rsidRPr="000A6125" w:rsidRDefault="000A6125" w:rsidP="000A6125">
      <w:pPr>
        <w:rPr>
          <w:b/>
          <w:bCs/>
        </w:rPr>
      </w:pPr>
      <w:r w:rsidRPr="000A6125">
        <w:rPr>
          <w:b/>
          <w:bCs/>
        </w:rPr>
        <w:t>3. Условия использования</w:t>
      </w:r>
    </w:p>
    <w:p w14:paraId="21150ABC" w14:textId="77777777" w:rsidR="000A6125" w:rsidRPr="000A6125" w:rsidRDefault="000A6125" w:rsidP="000A6125">
      <w:pPr>
        <w:numPr>
          <w:ilvl w:val="0"/>
          <w:numId w:val="1"/>
        </w:numPr>
      </w:pPr>
      <w:r w:rsidRPr="000A6125">
        <w:t>Пользователь вправе свободно устанавливать, запускать, копировать и изменять Программу в соответствии с GPL.</w:t>
      </w:r>
    </w:p>
    <w:p w14:paraId="3F4984C5" w14:textId="77777777" w:rsidR="000A6125" w:rsidRPr="000A6125" w:rsidRDefault="000A6125" w:rsidP="000A6125">
      <w:pPr>
        <w:numPr>
          <w:ilvl w:val="0"/>
          <w:numId w:val="1"/>
        </w:numPr>
      </w:pPr>
      <w:r w:rsidRPr="000A6125">
        <w:t>Пользователь обязан сохранять уведомления об авторских правах и лицензии.</w:t>
      </w:r>
    </w:p>
    <w:p w14:paraId="0277556F" w14:textId="77777777" w:rsidR="000A6125" w:rsidRPr="000A6125" w:rsidRDefault="000A6125" w:rsidP="000A6125">
      <w:pPr>
        <w:numPr>
          <w:ilvl w:val="0"/>
          <w:numId w:val="1"/>
        </w:numPr>
      </w:pPr>
      <w:r w:rsidRPr="000A6125">
        <w:t>Использование в составе автоматизированных систем органов власти допускается без ограничений.</w:t>
      </w:r>
    </w:p>
    <w:p w14:paraId="37152AF6" w14:textId="77777777" w:rsidR="000A6125" w:rsidRPr="000A6125" w:rsidRDefault="000A6125" w:rsidP="000A6125">
      <w:pPr>
        <w:rPr>
          <w:b/>
          <w:bCs/>
        </w:rPr>
      </w:pPr>
      <w:r w:rsidRPr="000A6125">
        <w:rPr>
          <w:b/>
          <w:bCs/>
        </w:rPr>
        <w:t>4. Сопровождение и обновления</w:t>
      </w:r>
    </w:p>
    <w:p w14:paraId="421DFC95" w14:textId="77777777" w:rsidR="000A6125" w:rsidRPr="000A6125" w:rsidRDefault="000A6125" w:rsidP="000A6125">
      <w:r w:rsidRPr="000A6125">
        <w:t>Программа предоставляется «как есть». Техническая поддержка и обновления могут предоставляться Правообладателем на возмездной основе по отдельным договорам.</w:t>
      </w:r>
    </w:p>
    <w:p w14:paraId="136FA91D" w14:textId="77777777" w:rsidR="000A6125" w:rsidRPr="000A6125" w:rsidRDefault="000A6125" w:rsidP="000A6125">
      <w:pPr>
        <w:rPr>
          <w:b/>
          <w:bCs/>
        </w:rPr>
      </w:pPr>
      <w:r w:rsidRPr="000A6125">
        <w:rPr>
          <w:b/>
          <w:bCs/>
        </w:rPr>
        <w:t>5. Ответственность</w:t>
      </w:r>
    </w:p>
    <w:p w14:paraId="3DB76DDD" w14:textId="77777777" w:rsidR="000A6125" w:rsidRPr="000A6125" w:rsidRDefault="000A6125" w:rsidP="000A6125">
      <w:r w:rsidRPr="000A6125">
        <w:t>Правообладатель не несет ответственности за убытки, кроме случаев, прямо предусмотренных законодательством РФ.</w:t>
      </w:r>
    </w:p>
    <w:p w14:paraId="40FE9732" w14:textId="77777777" w:rsidR="000A6125" w:rsidRPr="000A6125" w:rsidRDefault="000A6125" w:rsidP="000A6125">
      <w:pPr>
        <w:rPr>
          <w:b/>
          <w:bCs/>
        </w:rPr>
      </w:pPr>
      <w:r w:rsidRPr="000A6125">
        <w:rPr>
          <w:b/>
          <w:bCs/>
        </w:rPr>
        <w:t>6. Применимое право</w:t>
      </w:r>
    </w:p>
    <w:p w14:paraId="01FB1FD3" w14:textId="77777777" w:rsidR="000A6125" w:rsidRPr="000A6125" w:rsidRDefault="000A6125" w:rsidP="000A6125">
      <w:r w:rsidRPr="000A6125">
        <w:t>Настоящий договор регулируется законодательством Российской Федерации. Споры подлежат рассмотрению в суде по месту нахождения Правообладателя.</w:t>
      </w:r>
    </w:p>
    <w:p w14:paraId="1A00A025" w14:textId="614B18AA" w:rsidR="000A6125" w:rsidRPr="000A6125" w:rsidRDefault="000A6125" w:rsidP="000A6125">
      <w:r w:rsidRPr="000A6125">
        <w:t xml:space="preserve">Приложение: </w:t>
      </w:r>
      <w:hyperlink r:id="rId5" w:history="1">
        <w:r w:rsidRPr="0043044D">
          <w:rPr>
            <w:rStyle w:val="ac"/>
          </w:rPr>
          <w:t>Текст лицензии GPL v2/v3</w:t>
        </w:r>
      </w:hyperlink>
      <w:r w:rsidRPr="000A6125">
        <w:t>.</w:t>
      </w:r>
    </w:p>
    <w:p w14:paraId="5D516E89" w14:textId="77777777" w:rsidR="00D86B9B" w:rsidRDefault="00D86B9B"/>
    <w:sectPr w:rsidR="00D8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4524A"/>
    <w:multiLevelType w:val="multilevel"/>
    <w:tmpl w:val="687C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39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9B"/>
    <w:rsid w:val="000A6125"/>
    <w:rsid w:val="0043044D"/>
    <w:rsid w:val="00503658"/>
    <w:rsid w:val="005B0645"/>
    <w:rsid w:val="006B3724"/>
    <w:rsid w:val="00D86B9B"/>
    <w:rsid w:val="00DE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8AB48-9196-40E8-8201-E4C3A7C1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6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B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B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B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B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B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B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B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B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B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B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B9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B372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B3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ms.multimedia-pro.ru/wp-content/uploads/2025/09/wordpress-license.t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2025-09-04T21:38:00Z</dcterms:created>
  <dcterms:modified xsi:type="dcterms:W3CDTF">2025-09-17T11:41:00Z</dcterms:modified>
</cp:coreProperties>
</file>